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6822C5" w:rsidRPr="00341B50" w:rsidTr="00124B35">
        <w:tc>
          <w:tcPr>
            <w:tcW w:w="18216" w:type="dxa"/>
            <w:shd w:val="clear" w:color="auto" w:fill="auto"/>
          </w:tcPr>
          <w:p w:rsidR="006822C5" w:rsidRPr="00341B50" w:rsidRDefault="006822C5" w:rsidP="00124B35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6822C5" w:rsidRPr="00341B50" w:rsidRDefault="006822C5" w:rsidP="00124B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C5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(31.12.201</w:t>
            </w:r>
            <w:r w:rsidR="00613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2C5" w:rsidRPr="00341B50" w:rsidRDefault="006822C5" w:rsidP="00124B35">
            <w:pPr>
              <w:jc w:val="center"/>
              <w:rPr>
                <w:b/>
              </w:rPr>
            </w:pPr>
          </w:p>
        </w:tc>
      </w:tr>
    </w:tbl>
    <w:p w:rsidR="006822C5" w:rsidRPr="001802BB" w:rsidRDefault="006822C5" w:rsidP="006822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C5" w:rsidRPr="00E877C2" w:rsidRDefault="006822C5" w:rsidP="006822C5"/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1843"/>
        <w:gridCol w:w="2268"/>
        <w:gridCol w:w="3969"/>
        <w:gridCol w:w="1417"/>
        <w:gridCol w:w="1276"/>
        <w:gridCol w:w="1559"/>
        <w:gridCol w:w="1701"/>
      </w:tblGrid>
      <w:tr w:rsidR="006822C5" w:rsidRPr="00E877C2" w:rsidTr="006822C5">
        <w:trPr>
          <w:trHeight w:val="552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6822C5" w:rsidRPr="00687588" w:rsidRDefault="006822C5" w:rsidP="00124B35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6822C5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</w:p>
        </w:tc>
      </w:tr>
      <w:tr w:rsidR="006822C5" w:rsidRPr="00E877C2" w:rsidTr="006822C5">
        <w:trPr>
          <w:trHeight w:val="922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6822C5" w:rsidRPr="00687588" w:rsidRDefault="006822C5" w:rsidP="00124B35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6822C5" w:rsidRPr="00687588" w:rsidRDefault="006822C5" w:rsidP="00124B35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6822C5" w:rsidRPr="00B17586" w:rsidTr="006822C5">
        <w:trPr>
          <w:trHeight w:val="516"/>
        </w:trPr>
        <w:tc>
          <w:tcPr>
            <w:tcW w:w="23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22C5" w:rsidRPr="00B17586" w:rsidRDefault="006822C5" w:rsidP="00124B35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Директор ГБНОУ «Губернаторская женская гимназия-интернат»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Сапего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822C5" w:rsidRPr="006822C5" w:rsidRDefault="006822C5" w:rsidP="006822C5">
            <w:pPr>
              <w:jc w:val="center"/>
              <w:rPr>
                <w:rStyle w:val="a3"/>
                <w:i w:val="0"/>
                <w:iCs w:val="0"/>
                <w:lang w:val="en-US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6822C5" w:rsidRPr="006822C5" w:rsidRDefault="006822C5" w:rsidP="006136F8">
            <w:pPr>
              <w:jc w:val="center"/>
              <w:rPr>
                <w:rStyle w:val="a3"/>
                <w:lang w:val="en-US"/>
              </w:rPr>
            </w:pPr>
            <w:r w:rsidRPr="006822C5">
              <w:t>1.</w:t>
            </w:r>
            <w:r w:rsidR="006136F8">
              <w:t>020</w:t>
            </w:r>
            <w:r w:rsidRPr="006822C5">
              <w:t>.</w:t>
            </w:r>
            <w:r w:rsidR="006136F8">
              <w:t>028</w:t>
            </w:r>
            <w:r w:rsidRPr="006822C5">
              <w:t>,</w:t>
            </w:r>
            <w:r w:rsidR="006136F8">
              <w:t>76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собственность,1/4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земельный участок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гараж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собственность,1/2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собственность,1/2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6</w:t>
            </w:r>
            <w:r w:rsidRPr="00B17586">
              <w:rPr>
                <w:rStyle w:val="a3"/>
                <w:i w:val="0"/>
                <w:sz w:val="22"/>
                <w:szCs w:val="22"/>
              </w:rPr>
              <w:t>0,</w:t>
            </w:r>
            <w:r>
              <w:rPr>
                <w:rStyle w:val="a3"/>
                <w:i w:val="0"/>
                <w:sz w:val="22"/>
                <w:szCs w:val="22"/>
              </w:rPr>
              <w:t>3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49,9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500 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Pr="00B17586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jc w:val="center"/>
            </w:pPr>
          </w:p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</w:p>
        </w:tc>
        <w:bookmarkStart w:id="0" w:name="_GoBack"/>
        <w:bookmarkEnd w:id="0"/>
      </w:tr>
      <w:tr w:rsidR="006822C5" w:rsidRPr="001802BB" w:rsidTr="006822C5">
        <w:trPr>
          <w:trHeight w:val="516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CB00ED" w:rsidRDefault="006822C5" w:rsidP="00124B35">
            <w:pPr>
              <w:ind w:left="34" w:right="3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  <w:r w:rsidRPr="00CB00ED">
              <w:rPr>
                <w:rStyle w:val="a3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822C5" w:rsidRDefault="006822C5" w:rsidP="00124B35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6822C5" w:rsidRPr="006822C5" w:rsidRDefault="006822C5" w:rsidP="006136F8">
            <w:pPr>
              <w:jc w:val="center"/>
              <w:rPr>
                <w:rStyle w:val="a3"/>
                <w:lang w:val="en-US"/>
              </w:rPr>
            </w:pPr>
            <w:r w:rsidRPr="006822C5">
              <w:t>6</w:t>
            </w:r>
            <w:r w:rsidR="006136F8">
              <w:t>48</w:t>
            </w:r>
            <w:r w:rsidRPr="006822C5">
              <w:t>.</w:t>
            </w:r>
            <w:r w:rsidR="006136F8">
              <w:t>190,</w:t>
            </w:r>
            <w:r w:rsidR="00541C40">
              <w:t>0</w:t>
            </w:r>
            <w:r w:rsidR="006136F8"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(долевая собственность,1/</w:t>
            </w:r>
            <w:r>
              <w:rPr>
                <w:rStyle w:val="a3"/>
                <w:i w:val="0"/>
                <w:sz w:val="22"/>
                <w:szCs w:val="22"/>
              </w:rPr>
              <w:t>4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541C40" w:rsidRDefault="00541C40" w:rsidP="00541C40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гараж</w:t>
            </w:r>
          </w:p>
          <w:p w:rsidR="00541C40" w:rsidRDefault="00541C40" w:rsidP="00541C40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(индивидуальная собственность</w:t>
            </w:r>
            <w:r w:rsidRPr="00B17586">
              <w:rPr>
                <w:rStyle w:val="a3"/>
                <w:i w:val="0"/>
                <w:sz w:val="22"/>
                <w:szCs w:val="22"/>
              </w:rPr>
              <w:t>)</w:t>
            </w:r>
          </w:p>
          <w:p w:rsidR="00541C40" w:rsidRPr="005D1EBA" w:rsidRDefault="00541C40" w:rsidP="00124B35">
            <w:pPr>
              <w:ind w:left="34" w:right="34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2C5" w:rsidRPr="005D1EBA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60</w:t>
            </w:r>
            <w:r w:rsidRPr="005D1EBA">
              <w:rPr>
                <w:rStyle w:val="a3"/>
                <w:i w:val="0"/>
                <w:sz w:val="22"/>
                <w:szCs w:val="22"/>
              </w:rPr>
              <w:t>,</w:t>
            </w:r>
            <w:r>
              <w:rPr>
                <w:rStyle w:val="a3"/>
                <w:i w:val="0"/>
                <w:sz w:val="22"/>
                <w:szCs w:val="22"/>
              </w:rPr>
              <w:t>3</w:t>
            </w:r>
          </w:p>
          <w:p w:rsidR="006822C5" w:rsidRPr="005D1EBA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Pr="006136F8" w:rsidRDefault="00541C40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6136F8">
              <w:rPr>
                <w:rStyle w:val="a3"/>
                <w:i w:val="0"/>
                <w:sz w:val="22"/>
                <w:szCs w:val="22"/>
              </w:rPr>
              <w:t>22,8</w:t>
            </w:r>
          </w:p>
          <w:p w:rsidR="006822C5" w:rsidRPr="005D1EBA" w:rsidRDefault="006822C5" w:rsidP="00124B35">
            <w:pPr>
              <w:ind w:left="34" w:right="34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2C5" w:rsidRPr="005D1EBA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Pr="005D1EBA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541C40" w:rsidRPr="005D1EBA" w:rsidRDefault="00541C40" w:rsidP="00541C40">
            <w:pPr>
              <w:ind w:left="34"/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Pr="005D1EBA" w:rsidRDefault="006822C5" w:rsidP="00124B35">
            <w:pPr>
              <w:ind w:left="34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2C5" w:rsidRPr="008A7C0E" w:rsidRDefault="006822C5" w:rsidP="006822C5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sz w:val="22"/>
                <w:szCs w:val="22"/>
                <w:lang w:val="en-US"/>
              </w:rPr>
              <w:t>CITROEN C4</w:t>
            </w:r>
          </w:p>
        </w:tc>
      </w:tr>
    </w:tbl>
    <w:p w:rsidR="003039C6" w:rsidRDefault="003039C6" w:rsidP="006136F8"/>
    <w:sectPr w:rsidR="003039C6" w:rsidSect="00841FB0">
      <w:pgSz w:w="16838" w:h="11906" w:orient="landscape" w:code="9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2C5"/>
    <w:rsid w:val="003039C6"/>
    <w:rsid w:val="00541C40"/>
    <w:rsid w:val="006136F8"/>
    <w:rsid w:val="00671F14"/>
    <w:rsid w:val="006822C5"/>
    <w:rsid w:val="006F748E"/>
    <w:rsid w:val="00707B70"/>
    <w:rsid w:val="00F1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22C5"/>
    <w:rPr>
      <w:i/>
      <w:iCs/>
    </w:rPr>
  </w:style>
  <w:style w:type="paragraph" w:customStyle="1" w:styleId="ConsPlusNormal">
    <w:name w:val="ConsPlusNormal"/>
    <w:rsid w:val="0068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2</cp:revision>
  <dcterms:created xsi:type="dcterms:W3CDTF">2019-06-11T02:11:00Z</dcterms:created>
  <dcterms:modified xsi:type="dcterms:W3CDTF">2019-06-11T02:11:00Z</dcterms:modified>
</cp:coreProperties>
</file>